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65765EEC" w:rsidR="00D45FA5" w:rsidRPr="004A1CA9" w:rsidRDefault="005D6341" w:rsidP="00617086">
      <w:pPr>
        <w:pStyle w:val="Titolo1"/>
        <w:spacing w:before="0" w:after="120"/>
        <w:jc w:val="center"/>
        <w:rPr>
          <w:i/>
          <w:sz w:val="16"/>
          <w:szCs w:val="16"/>
        </w:rPr>
      </w:pPr>
      <w:r w:rsidRPr="005D6341">
        <w:rPr>
          <w:sz w:val="28"/>
          <w:szCs w:val="28"/>
        </w:rPr>
        <w:t>Conviene che adempiamo ogni giustizia</w:t>
      </w:r>
    </w:p>
    <w:p w14:paraId="7F496F23" w14:textId="76DBF376" w:rsidR="00815114" w:rsidRDefault="00767E0D" w:rsidP="002C4EDB">
      <w:pPr>
        <w:spacing w:after="120"/>
        <w:jc w:val="both"/>
        <w:rPr>
          <w:rFonts w:ascii="Arial" w:hAnsi="Arial" w:cs="Arial"/>
          <w:iCs/>
        </w:rPr>
      </w:pPr>
      <w:bookmarkStart w:id="0" w:name="_Hlk146558377"/>
      <w:r>
        <w:rPr>
          <w:rFonts w:ascii="Arial" w:hAnsi="Arial" w:cs="Arial"/>
          <w:iCs/>
        </w:rPr>
        <w:t xml:space="preserve">C’è una giustizia visibile e c’è una giustizia invisibile. Tutti conosciamo la giustizia visibile. Conosce la giustizia invisibile solo colui al quale essa è stata chiesta. È giustizia visibile la nostra obbedienza a ogni Parola della Legge, dei Profeti, dei Salmi, non però nella loro </w:t>
      </w:r>
      <w:r w:rsidR="007E3FE2">
        <w:rPr>
          <w:rFonts w:ascii="Arial" w:hAnsi="Arial" w:cs="Arial"/>
          <w:iCs/>
        </w:rPr>
        <w:t xml:space="preserve">verità </w:t>
      </w:r>
      <w:r>
        <w:rPr>
          <w:rFonts w:ascii="Arial" w:hAnsi="Arial" w:cs="Arial"/>
          <w:iCs/>
        </w:rPr>
        <w:t xml:space="preserve">incipiente, ma nella verità portata a compimento da Cristo Gesù, nel suo </w:t>
      </w:r>
      <w:r w:rsidR="007E3FE2">
        <w:rPr>
          <w:rFonts w:ascii="Arial" w:hAnsi="Arial" w:cs="Arial"/>
          <w:iCs/>
        </w:rPr>
        <w:t xml:space="preserve">Discorso </w:t>
      </w:r>
      <w:r>
        <w:rPr>
          <w:rFonts w:ascii="Arial" w:hAnsi="Arial" w:cs="Arial"/>
          <w:iCs/>
        </w:rPr>
        <w:t xml:space="preserve">della </w:t>
      </w:r>
      <w:r w:rsidR="007E3FE2">
        <w:rPr>
          <w:rFonts w:ascii="Arial" w:hAnsi="Arial" w:cs="Arial"/>
          <w:iCs/>
        </w:rPr>
        <w:t>Montagna</w:t>
      </w:r>
      <w:r>
        <w:rPr>
          <w:rFonts w:ascii="Arial" w:hAnsi="Arial" w:cs="Arial"/>
          <w:iCs/>
        </w:rPr>
        <w:t>. È giustizia visibile che il Papa obbedisca alla s</w:t>
      </w:r>
      <w:r w:rsidR="007E3FE2">
        <w:rPr>
          <w:rFonts w:ascii="Arial" w:hAnsi="Arial" w:cs="Arial"/>
          <w:iCs/>
        </w:rPr>
        <w:t>u</w:t>
      </w:r>
      <w:r>
        <w:rPr>
          <w:rFonts w:ascii="Arial" w:hAnsi="Arial" w:cs="Arial"/>
          <w:iCs/>
        </w:rPr>
        <w:t>a verità di Papa, che il Vescovo obbedisca alla sua verità di Vescovo, che il Presbitero obbedisca alla sua verità di Presbitero, che il Diacono obbedisca alla sua verità di Diacono, che il Cresimato obbedisca alla sua verità di Cresimato, che il Battezzato obbedisca ala sua verità di Battezzato. Questa stessa obbedienza la devono dare i Profeti, gli Evangelisti, i Pastori, i Mastri, i Dottori. Ogni membro del corpo di Cristo ha ricevuto una sua particolare giustizia da vivere</w:t>
      </w:r>
      <w:r w:rsidR="007E3FE2">
        <w:rPr>
          <w:rFonts w:ascii="Arial" w:hAnsi="Arial" w:cs="Arial"/>
          <w:iCs/>
        </w:rPr>
        <w:t xml:space="preserve">. Ogni </w:t>
      </w:r>
      <w:r>
        <w:rPr>
          <w:rFonts w:ascii="Arial" w:hAnsi="Arial" w:cs="Arial"/>
          <w:iCs/>
        </w:rPr>
        <w:t>carisma, ogni vocazione, ogni missione, ogni mandato canonic</w:t>
      </w:r>
      <w:r w:rsidR="007E3FE2">
        <w:rPr>
          <w:rFonts w:ascii="Arial" w:hAnsi="Arial" w:cs="Arial"/>
          <w:iCs/>
        </w:rPr>
        <w:t>o</w:t>
      </w:r>
      <w:r>
        <w:rPr>
          <w:rFonts w:ascii="Arial" w:hAnsi="Arial" w:cs="Arial"/>
          <w:iCs/>
        </w:rPr>
        <w:t xml:space="preserve"> possiede una sua particolare giustizia di vivere. </w:t>
      </w:r>
      <w:r w:rsidR="006E5B4F">
        <w:rPr>
          <w:rFonts w:ascii="Arial" w:hAnsi="Arial" w:cs="Arial"/>
          <w:iCs/>
        </w:rPr>
        <w:t>Così ka giustizia universale, per tutti va sempre vissuta nella giustizia particolare che</w:t>
      </w:r>
      <w:r w:rsidR="007E3FE2">
        <w:rPr>
          <w:rFonts w:ascii="Arial" w:hAnsi="Arial" w:cs="Arial"/>
          <w:iCs/>
        </w:rPr>
        <w:t xml:space="preserve"> è </w:t>
      </w:r>
      <w:r w:rsidR="006E5B4F">
        <w:rPr>
          <w:rFonts w:ascii="Arial" w:hAnsi="Arial" w:cs="Arial"/>
          <w:iCs/>
        </w:rPr>
        <w:t>per ciascun membro del corpo di Cristo e ogni giustizia particolare va sempre vissuta nella giustizia universale. C’è una giustizia particolare per ogni Comandamento e per ogni Parola della Legge del Signore.</w:t>
      </w:r>
    </w:p>
    <w:p w14:paraId="6A86A94B" w14:textId="6EB6E0AC" w:rsidR="006E5B4F" w:rsidRDefault="006E5B4F" w:rsidP="002C4EDB">
      <w:pPr>
        <w:spacing w:after="120"/>
        <w:jc w:val="both"/>
        <w:rPr>
          <w:rFonts w:ascii="Arial" w:hAnsi="Arial" w:cs="Arial"/>
          <w:iCs/>
        </w:rPr>
      </w:pPr>
      <w:r>
        <w:rPr>
          <w:rFonts w:ascii="Arial" w:hAnsi="Arial" w:cs="Arial"/>
          <w:iCs/>
        </w:rPr>
        <w:t xml:space="preserve">Ma esiste anche una giustizia invisibile. Una giustizia che nessuno conosce se non colui al quale essa è stata rivelata perché la viva. Prendiamo ora un esempio storico </w:t>
      </w:r>
      <w:r w:rsidR="00E70106">
        <w:rPr>
          <w:rFonts w:ascii="Arial" w:hAnsi="Arial" w:cs="Arial"/>
          <w:iCs/>
        </w:rPr>
        <w:t xml:space="preserve">che traiamo </w:t>
      </w:r>
      <w:r>
        <w:rPr>
          <w:rFonts w:ascii="Arial" w:hAnsi="Arial" w:cs="Arial"/>
          <w:iCs/>
        </w:rPr>
        <w:t xml:space="preserve">dal </w:t>
      </w:r>
      <w:r w:rsidR="00E70106">
        <w:rPr>
          <w:rFonts w:ascii="Arial" w:hAnsi="Arial" w:cs="Arial"/>
          <w:iCs/>
        </w:rPr>
        <w:t xml:space="preserve">Secondo </w:t>
      </w:r>
      <w:r>
        <w:rPr>
          <w:rFonts w:ascii="Arial" w:hAnsi="Arial" w:cs="Arial"/>
          <w:iCs/>
        </w:rPr>
        <w:t>Libro delle Cronache. Il re d’Egitto era stato mandato da</w:t>
      </w:r>
      <w:r w:rsidR="00E70106">
        <w:rPr>
          <w:rFonts w:ascii="Arial" w:hAnsi="Arial" w:cs="Arial"/>
          <w:iCs/>
        </w:rPr>
        <w:t>l</w:t>
      </w:r>
      <w:r>
        <w:rPr>
          <w:rFonts w:ascii="Arial" w:hAnsi="Arial" w:cs="Arial"/>
          <w:iCs/>
        </w:rPr>
        <w:t xml:space="preserve"> Signore a combattere contro il re di Babilonia. Il re Giosia andò contro di lui per combattere. Nonostante il re Necao gli avesse rivelato che la guerra non era contro di lui e questo per ordine del Signore, Giosia volle combattere contro di Lui è fu un vero disastro, che</w:t>
      </w:r>
      <w:r w:rsidR="001B330B">
        <w:rPr>
          <w:rFonts w:ascii="Arial" w:hAnsi="Arial" w:cs="Arial"/>
          <w:iCs/>
        </w:rPr>
        <w:t xml:space="preserve"> </w:t>
      </w:r>
      <w:r>
        <w:rPr>
          <w:rFonts w:ascii="Arial" w:hAnsi="Arial" w:cs="Arial"/>
          <w:iCs/>
        </w:rPr>
        <w:t>rimane nella storia come esempio di grande stoltezza e insipienza. Questo evento è stato assunto anche dal Libro dell’Apoca</w:t>
      </w:r>
      <w:r w:rsidR="001B330B">
        <w:rPr>
          <w:rFonts w:ascii="Arial" w:hAnsi="Arial" w:cs="Arial"/>
          <w:iCs/>
        </w:rPr>
        <w:t>li</w:t>
      </w:r>
      <w:r>
        <w:rPr>
          <w:rFonts w:ascii="Arial" w:hAnsi="Arial" w:cs="Arial"/>
          <w:iCs/>
        </w:rPr>
        <w:t>sse per s</w:t>
      </w:r>
      <w:r w:rsidR="001B330B">
        <w:rPr>
          <w:rFonts w:ascii="Arial" w:hAnsi="Arial" w:cs="Arial"/>
          <w:iCs/>
        </w:rPr>
        <w:t>i</w:t>
      </w:r>
      <w:r>
        <w:rPr>
          <w:rFonts w:ascii="Arial" w:hAnsi="Arial" w:cs="Arial"/>
          <w:iCs/>
        </w:rPr>
        <w:t>gnificare la sco</w:t>
      </w:r>
      <w:r w:rsidR="001B330B">
        <w:rPr>
          <w:rFonts w:ascii="Arial" w:hAnsi="Arial" w:cs="Arial"/>
          <w:iCs/>
        </w:rPr>
        <w:t>n</w:t>
      </w:r>
      <w:r>
        <w:rPr>
          <w:rFonts w:ascii="Arial" w:hAnsi="Arial" w:cs="Arial"/>
          <w:iCs/>
        </w:rPr>
        <w:t xml:space="preserve">fitta di tutti coloro che si sarebbero opposti alla divina ed eterna volontà del loro Creatore e Signore. </w:t>
      </w:r>
    </w:p>
    <w:p w14:paraId="7BCEC8FF" w14:textId="4A2CA48B" w:rsidR="001B330B" w:rsidRDefault="006E5B4F" w:rsidP="001B330B">
      <w:pPr>
        <w:spacing w:after="120"/>
        <w:jc w:val="both"/>
        <w:rPr>
          <w:rFonts w:ascii="Arial" w:hAnsi="Arial" w:cs="Arial"/>
          <w:i/>
        </w:rPr>
      </w:pPr>
      <w:r>
        <w:rPr>
          <w:rFonts w:ascii="Arial" w:hAnsi="Arial" w:cs="Arial"/>
          <w:iCs/>
        </w:rPr>
        <w:t xml:space="preserve">Dal </w:t>
      </w:r>
      <w:r w:rsidR="00E70106">
        <w:rPr>
          <w:rFonts w:ascii="Arial" w:hAnsi="Arial" w:cs="Arial"/>
          <w:iCs/>
        </w:rPr>
        <w:t xml:space="preserve">Secondo </w:t>
      </w:r>
      <w:r>
        <w:rPr>
          <w:rFonts w:ascii="Arial" w:hAnsi="Arial" w:cs="Arial"/>
          <w:iCs/>
        </w:rPr>
        <w:t xml:space="preserve">Libro delle </w:t>
      </w:r>
      <w:r w:rsidR="001B330B">
        <w:rPr>
          <w:rFonts w:ascii="Arial" w:hAnsi="Arial" w:cs="Arial"/>
          <w:iCs/>
        </w:rPr>
        <w:t>Cronache</w:t>
      </w:r>
      <w:r>
        <w:rPr>
          <w:rFonts w:ascii="Arial" w:hAnsi="Arial" w:cs="Arial"/>
          <w:iCs/>
        </w:rPr>
        <w:t>:</w:t>
      </w:r>
      <w:r w:rsidR="001B330B">
        <w:rPr>
          <w:rFonts w:ascii="Arial" w:hAnsi="Arial" w:cs="Arial"/>
          <w:iCs/>
        </w:rPr>
        <w:t xml:space="preserve"> </w:t>
      </w:r>
      <w:r w:rsidR="001B330B" w:rsidRPr="001B330B">
        <w:rPr>
          <w:rFonts w:ascii="Arial" w:hAnsi="Arial" w:cs="Arial"/>
          <w:i/>
        </w:rPr>
        <w:t>Dopo</w:t>
      </w:r>
      <w:r w:rsidR="001B330B" w:rsidRPr="001B330B">
        <w:rPr>
          <w:rFonts w:ascii="Arial" w:hAnsi="Arial" w:cs="Arial"/>
          <w:i/>
        </w:rPr>
        <w:t xml:space="preserve"> tutto ciò, dopo che Giosia aveva riorganizzato il tempio, Necao, re d’Egitto, salì a combattere a Càrchemis sull’Eufrate. Giosia uscì incontro a lui. </w:t>
      </w:r>
      <w:r w:rsidR="001B330B" w:rsidRPr="001B330B">
        <w:rPr>
          <w:rFonts w:ascii="Arial" w:hAnsi="Arial" w:cs="Arial"/>
          <w:i/>
        </w:rPr>
        <w:t>Quegli</w:t>
      </w:r>
      <w:r w:rsidR="001B330B" w:rsidRPr="001B330B">
        <w:rPr>
          <w:rFonts w:ascii="Arial" w:hAnsi="Arial" w:cs="Arial"/>
          <w:i/>
        </w:rPr>
        <w:t xml:space="preserve"> mandò messaggeri a dirgli: «Che c’è fra me e te, o re di Giuda? Io non vengo oggi contro di te, ma sono in guerra contro un’altra casa e Dio mi ha imposto di affrettarmi. Pertanto non opporti a Dio che è con me, affinché egli non ti distrugga». </w:t>
      </w:r>
      <w:r w:rsidR="001B330B" w:rsidRPr="001B330B">
        <w:rPr>
          <w:rFonts w:ascii="Arial" w:hAnsi="Arial" w:cs="Arial"/>
          <w:i/>
        </w:rPr>
        <w:t>Ma</w:t>
      </w:r>
      <w:r w:rsidR="001B330B" w:rsidRPr="001B330B">
        <w:rPr>
          <w:rFonts w:ascii="Arial" w:hAnsi="Arial" w:cs="Arial"/>
          <w:i/>
        </w:rPr>
        <w:t xml:space="preserve"> Giosia non si ritirò. Deciso ad affrontarlo, non ascoltò le parole di Necao, che venivano dalla bocca di Dio, e attaccò battaglia nella valle di Meghiddo.</w:t>
      </w:r>
      <w:r w:rsidR="001B330B">
        <w:rPr>
          <w:rFonts w:ascii="Arial" w:hAnsi="Arial" w:cs="Arial"/>
          <w:i/>
        </w:rPr>
        <w:t xml:space="preserve"> </w:t>
      </w:r>
      <w:r w:rsidR="001B330B" w:rsidRPr="001B330B">
        <w:rPr>
          <w:rFonts w:ascii="Arial" w:hAnsi="Arial" w:cs="Arial"/>
          <w:i/>
        </w:rPr>
        <w:t>Gli</w:t>
      </w:r>
      <w:r w:rsidR="001B330B" w:rsidRPr="001B330B">
        <w:rPr>
          <w:rFonts w:ascii="Arial" w:hAnsi="Arial" w:cs="Arial"/>
          <w:i/>
        </w:rPr>
        <w:t xml:space="preserve"> arcieri tirarono sul re Giosia. Il re diede quest’ordine ai suoi servi: «Portatemi via, perché sono ferito gravemente». </w:t>
      </w:r>
      <w:r w:rsidR="001B330B" w:rsidRPr="001B330B">
        <w:rPr>
          <w:rFonts w:ascii="Arial" w:hAnsi="Arial" w:cs="Arial"/>
          <w:i/>
        </w:rPr>
        <w:t>I</w:t>
      </w:r>
      <w:r w:rsidR="001B330B" w:rsidRPr="001B330B">
        <w:rPr>
          <w:rFonts w:ascii="Arial" w:hAnsi="Arial" w:cs="Arial"/>
          <w:i/>
        </w:rPr>
        <w:t xml:space="preserve"> suoi servi lo tolsero dal suo carro, lo misero in un altro suo carro e lo riportarono a Gerusalemme, ove morì. Fu sepolto nei sepolcri dei suoi padri. Tutti quelli di Giuda e di Gerusalemme fecero lutto per Giosia. </w:t>
      </w:r>
      <w:r w:rsidR="001B330B" w:rsidRPr="001B330B">
        <w:rPr>
          <w:rFonts w:ascii="Arial" w:hAnsi="Arial" w:cs="Arial"/>
          <w:i/>
        </w:rPr>
        <w:t>Geremia</w:t>
      </w:r>
      <w:r w:rsidR="001B330B" w:rsidRPr="001B330B">
        <w:rPr>
          <w:rFonts w:ascii="Arial" w:hAnsi="Arial" w:cs="Arial"/>
          <w:i/>
        </w:rPr>
        <w:t xml:space="preserve"> compose un lamento su Giosia; tutti i cantanti e le cantanti lo ripetono ancora oggi nei lamenti su Giosia: è diventata una tradizione in Israele. Esso è inserito fra i lamenti</w:t>
      </w:r>
      <w:r w:rsidR="001B330B">
        <w:rPr>
          <w:rFonts w:ascii="Arial" w:hAnsi="Arial" w:cs="Arial"/>
          <w:i/>
        </w:rPr>
        <w:t xml:space="preserve"> (2Cro 35,20-25).</w:t>
      </w:r>
    </w:p>
    <w:p w14:paraId="4B19B75B" w14:textId="0B7286FA" w:rsidR="001E619A" w:rsidRDefault="001B330B" w:rsidP="001B330B">
      <w:pPr>
        <w:spacing w:after="120"/>
        <w:jc w:val="both"/>
        <w:rPr>
          <w:rFonts w:ascii="Arial" w:hAnsi="Arial" w:cs="Arial"/>
          <w:iCs/>
        </w:rPr>
      </w:pPr>
      <w:r w:rsidRPr="001B330B">
        <w:rPr>
          <w:rFonts w:ascii="Arial" w:hAnsi="Arial" w:cs="Arial"/>
          <w:i/>
        </w:rPr>
        <w:t>.</w:t>
      </w:r>
      <w:r w:rsidR="006E5B4F">
        <w:rPr>
          <w:rFonts w:ascii="Arial" w:hAnsi="Arial" w:cs="Arial"/>
          <w:iCs/>
        </w:rPr>
        <w:t>Dal Libro dell’Apocalisse di San Govanni Apostolo:</w:t>
      </w:r>
      <w:r>
        <w:rPr>
          <w:rFonts w:ascii="Arial" w:hAnsi="Arial" w:cs="Arial"/>
          <w:iCs/>
        </w:rPr>
        <w:t xml:space="preserve"> </w:t>
      </w:r>
      <w:r w:rsidRPr="001B330B">
        <w:rPr>
          <w:rFonts w:ascii="Arial" w:hAnsi="Arial" w:cs="Arial"/>
          <w:i/>
        </w:rPr>
        <w:t xml:space="preserve">Il sesto angelo versò la sua coppa sopra il grande fiume Eufrate e le sue acque furono prosciugate per preparare il passaggio ai re dell’oriente. </w:t>
      </w:r>
      <w:r w:rsidRPr="001B330B">
        <w:rPr>
          <w:rFonts w:ascii="Arial" w:hAnsi="Arial" w:cs="Arial"/>
          <w:i/>
        </w:rPr>
        <w:t>Poi</w:t>
      </w:r>
      <w:r w:rsidRPr="001B330B">
        <w:rPr>
          <w:rFonts w:ascii="Arial" w:hAnsi="Arial" w:cs="Arial"/>
          <w:i/>
        </w:rPr>
        <w:t xml:space="preserve"> dalla bocca del drago e dalla bocca della bestia e dalla bocca del falso profeta vidi uscire tre spiriti impuri, simili a rane: </w:t>
      </w:r>
      <w:r w:rsidRPr="001B330B">
        <w:rPr>
          <w:rFonts w:ascii="Arial" w:hAnsi="Arial" w:cs="Arial"/>
          <w:i/>
        </w:rPr>
        <w:t>sono</w:t>
      </w:r>
      <w:r w:rsidRPr="001B330B">
        <w:rPr>
          <w:rFonts w:ascii="Arial" w:hAnsi="Arial" w:cs="Arial"/>
          <w:i/>
        </w:rPr>
        <w:t xml:space="preserve"> infatti spiriti di demòni che operano prodigi e vanno a radunare i re di tutta la terra per la guerra del grande giorno di Dio, l’Onnipotente.</w:t>
      </w:r>
      <w:r>
        <w:rPr>
          <w:rFonts w:ascii="Arial" w:hAnsi="Arial" w:cs="Arial"/>
          <w:i/>
        </w:rPr>
        <w:t xml:space="preserve"> </w:t>
      </w:r>
      <w:r w:rsidRPr="001B330B">
        <w:rPr>
          <w:rFonts w:ascii="Arial" w:hAnsi="Arial" w:cs="Arial"/>
          <w:i/>
        </w:rPr>
        <w:t>Ecco</w:t>
      </w:r>
      <w:r w:rsidRPr="001B330B">
        <w:rPr>
          <w:rFonts w:ascii="Arial" w:hAnsi="Arial" w:cs="Arial"/>
          <w:i/>
        </w:rPr>
        <w:t>, io vengo come un ladro. Beato chi è vigilante e custodisce le sue vesti per non andare nudo e lasciar vedere le sue vergogne.</w:t>
      </w:r>
      <w:r>
        <w:rPr>
          <w:rFonts w:ascii="Arial" w:hAnsi="Arial" w:cs="Arial"/>
          <w:i/>
        </w:rPr>
        <w:t xml:space="preserve"> </w:t>
      </w:r>
      <w:r w:rsidRPr="001B330B">
        <w:rPr>
          <w:rFonts w:ascii="Arial" w:hAnsi="Arial" w:cs="Arial"/>
          <w:i/>
        </w:rPr>
        <w:t>E i tre spiriti radunarono i re nel luogo che in ebraico si chiama Armaghedòn.</w:t>
      </w:r>
      <w:r>
        <w:rPr>
          <w:rFonts w:ascii="Arial" w:hAnsi="Arial" w:cs="Arial"/>
          <w:i/>
        </w:rPr>
        <w:t xml:space="preserve"> </w:t>
      </w:r>
      <w:r w:rsidRPr="001B330B">
        <w:rPr>
          <w:rFonts w:ascii="Arial" w:hAnsi="Arial" w:cs="Arial"/>
          <w:i/>
        </w:rPr>
        <w:t xml:space="preserve">Il settimo angelo versò la sua coppa nell’aria; e dal tempio, dalla parte del trono, uscì una voce potente che diceva: «È cosa fatta!». Ne seguirono folgori, voci e tuoni e un grande terremoto, di cui non vi era mai stato l’uguale da quando gli uomini vivono sulla terra. La grande città si squarciò in tre parti e crollarono le città delle nazioni. Dio si ricordò di Babilonia la grande, per darle da bere la coppa di vino della sua ira ardente. Ogni isola scomparve e i monti si dileguarono. </w:t>
      </w:r>
      <w:r w:rsidRPr="001B330B">
        <w:rPr>
          <w:rFonts w:ascii="Arial" w:hAnsi="Arial" w:cs="Arial"/>
          <w:i/>
        </w:rPr>
        <w:t>Enormi</w:t>
      </w:r>
      <w:r w:rsidRPr="001B330B">
        <w:rPr>
          <w:rFonts w:ascii="Arial" w:hAnsi="Arial" w:cs="Arial"/>
          <w:i/>
        </w:rPr>
        <w:t xml:space="preserve"> chicchi di grandine, pesanti come talenti, caddero dal cielo sopra gli uomini, e gli uomini bestemmiarono Dio a causa del flagello della grandine, poiché davvero era un grande flagello</w:t>
      </w:r>
      <w:r>
        <w:rPr>
          <w:rFonts w:ascii="Arial" w:hAnsi="Arial" w:cs="Arial"/>
          <w:i/>
        </w:rPr>
        <w:t xml:space="preserve"> (Ap  16.1221). </w:t>
      </w:r>
    </w:p>
    <w:p w14:paraId="5EDB2037" w14:textId="1E5A9E08" w:rsidR="001E619A" w:rsidRDefault="001B330B" w:rsidP="002C4EDB">
      <w:pPr>
        <w:spacing w:after="120"/>
        <w:jc w:val="both"/>
        <w:rPr>
          <w:rFonts w:ascii="Arial" w:hAnsi="Arial" w:cs="Arial"/>
          <w:iCs/>
        </w:rPr>
      </w:pPr>
      <w:r>
        <w:rPr>
          <w:rFonts w:ascii="Arial" w:hAnsi="Arial" w:cs="Arial"/>
          <w:iCs/>
        </w:rPr>
        <w:t xml:space="preserve">Perché ci </w:t>
      </w:r>
      <w:r w:rsidR="00E70106">
        <w:rPr>
          <w:rFonts w:ascii="Arial" w:hAnsi="Arial" w:cs="Arial"/>
          <w:iCs/>
        </w:rPr>
        <w:t xml:space="preserve">si </w:t>
      </w:r>
      <w:r>
        <w:rPr>
          <w:rFonts w:ascii="Arial" w:hAnsi="Arial" w:cs="Arial"/>
          <w:iCs/>
        </w:rPr>
        <w:t xml:space="preserve">ponga a servizio della giustizia invisibile, quando essa viene a noi rivelata, occorre che si è pieni di Spirito Santo, così come Giovanni è pieno di Spirito Santo. Ma anche che si è umili dinanzi a Dio così come Giovanni è umile. Nello Spirito Santo si manifesta la giustizia invisibile, nello Spirito Santo la si accoglie, nello Spirito Santo la si serve, con umiltà la si vive. Non solo chi è </w:t>
      </w:r>
      <w:r w:rsidR="007E3FE2">
        <w:rPr>
          <w:rFonts w:ascii="Arial" w:hAnsi="Arial" w:cs="Arial"/>
          <w:iCs/>
        </w:rPr>
        <w:t>possessore di una giustizia visibile deve viverla, ma anche colui al quale essa viene rivelata, è chiesto d porsi al suo servizio, perché l’obbedienza sia piena e perfetta.</w:t>
      </w:r>
    </w:p>
    <w:p w14:paraId="49A067E9" w14:textId="1F2341C5" w:rsidR="00BB5A50" w:rsidRPr="007E3FE2" w:rsidRDefault="005D6341" w:rsidP="009E78E6">
      <w:pPr>
        <w:spacing w:after="120"/>
        <w:jc w:val="both"/>
        <w:rPr>
          <w:rFonts w:ascii="Arial" w:hAnsi="Arial" w:cs="Arial"/>
          <w:i/>
        </w:rPr>
      </w:pPr>
      <w:r w:rsidRPr="007E3FE2">
        <w:rPr>
          <w:rFonts w:ascii="Arial" w:hAnsi="Arial" w:cs="Arial"/>
          <w:i/>
        </w:rPr>
        <w:t>Allora</w:t>
      </w:r>
      <w:r w:rsidR="00D03081" w:rsidRPr="007E3FE2">
        <w:rPr>
          <w:rFonts w:ascii="Arial" w:hAnsi="Arial" w:cs="Arial"/>
          <w:i/>
        </w:rPr>
        <w:t xml:space="preserve"> Gesù dalla Galilea venne al Giordano da Giovanni, per farsi battezzare da lui. </w:t>
      </w:r>
      <w:r w:rsidRPr="007E3FE2">
        <w:rPr>
          <w:rFonts w:ascii="Arial" w:hAnsi="Arial" w:cs="Arial"/>
          <w:i/>
        </w:rPr>
        <w:t>Giovanni</w:t>
      </w:r>
      <w:r w:rsidR="00D03081" w:rsidRPr="007E3FE2">
        <w:rPr>
          <w:rFonts w:ascii="Arial" w:hAnsi="Arial" w:cs="Arial"/>
          <w:i/>
        </w:rPr>
        <w:t xml:space="preserve"> però voleva impedirglielo, dicendo: «Sono io che ho bisogno di essere battezzato da te, e tu vieni da me?». </w:t>
      </w:r>
      <w:r w:rsidRPr="007E3FE2">
        <w:rPr>
          <w:rFonts w:ascii="Arial" w:hAnsi="Arial" w:cs="Arial"/>
          <w:i/>
        </w:rPr>
        <w:t>Ma</w:t>
      </w:r>
      <w:r w:rsidR="00D03081" w:rsidRPr="007E3FE2">
        <w:rPr>
          <w:rFonts w:ascii="Arial" w:hAnsi="Arial" w:cs="Arial"/>
          <w:i/>
        </w:rPr>
        <w:t xml:space="preserve"> Gesù gli rispose: «Lascia fare per ora, perché conviene che adempiamo ogni giustizia». Allora egli lo lasciò fare. </w:t>
      </w:r>
      <w:r w:rsidRPr="007E3FE2">
        <w:rPr>
          <w:rFonts w:ascii="Arial" w:hAnsi="Arial" w:cs="Arial"/>
          <w:i/>
        </w:rPr>
        <w:t>Appena</w:t>
      </w:r>
      <w:r w:rsidR="00D03081" w:rsidRPr="007E3FE2">
        <w:rPr>
          <w:rFonts w:ascii="Arial" w:hAnsi="Arial" w:cs="Arial"/>
          <w:i/>
        </w:rPr>
        <w:t xml:space="preserve"> battezzato, Gesù uscì dall’acqua: ed ecco, si aprirono per lui i cieli ed egli vide lo Spirito di Dio discendere come una colomba e venire sopra di lui. Ed ecco una voce dal cielo che diceva: «Questi è il Figlio mio, l’amato: in lui ho posto il mio compiacimento»</w:t>
      </w:r>
      <w:r w:rsidR="004E1933" w:rsidRPr="007E3FE2">
        <w:rPr>
          <w:rFonts w:ascii="Arial" w:hAnsi="Arial" w:cs="Arial"/>
          <w:i/>
        </w:rPr>
        <w:t xml:space="preserve"> (M</w:t>
      </w:r>
      <w:r w:rsidR="00406DB6" w:rsidRPr="007E3FE2">
        <w:rPr>
          <w:rFonts w:ascii="Arial" w:hAnsi="Arial" w:cs="Arial"/>
          <w:i/>
        </w:rPr>
        <w:t>t</w:t>
      </w:r>
      <w:r w:rsidR="004E1933" w:rsidRPr="007E3FE2">
        <w:rPr>
          <w:rFonts w:ascii="Arial" w:hAnsi="Arial" w:cs="Arial"/>
          <w:i/>
        </w:rPr>
        <w:t xml:space="preserve"> </w:t>
      </w:r>
      <w:r w:rsidR="009E78E6" w:rsidRPr="007E3FE2">
        <w:rPr>
          <w:rFonts w:ascii="Arial" w:hAnsi="Arial" w:cs="Arial"/>
          <w:i/>
        </w:rPr>
        <w:t>3</w:t>
      </w:r>
      <w:r w:rsidR="004E1933" w:rsidRPr="007E3FE2">
        <w:rPr>
          <w:rFonts w:ascii="Arial" w:hAnsi="Arial" w:cs="Arial"/>
          <w:i/>
        </w:rPr>
        <w:t>,1</w:t>
      </w:r>
      <w:r w:rsidR="00D03081" w:rsidRPr="007E3FE2">
        <w:rPr>
          <w:rFonts w:ascii="Arial" w:hAnsi="Arial" w:cs="Arial"/>
          <w:i/>
        </w:rPr>
        <w:t>3</w:t>
      </w:r>
      <w:r w:rsidR="004E1933" w:rsidRPr="007E3FE2">
        <w:rPr>
          <w:rFonts w:ascii="Arial" w:hAnsi="Arial" w:cs="Arial"/>
          <w:i/>
        </w:rPr>
        <w:t>-</w:t>
      </w:r>
      <w:r w:rsidR="009E78E6" w:rsidRPr="007E3FE2">
        <w:rPr>
          <w:rFonts w:ascii="Arial" w:hAnsi="Arial" w:cs="Arial"/>
          <w:i/>
        </w:rPr>
        <w:t>1</w:t>
      </w:r>
      <w:r w:rsidR="00D03081" w:rsidRPr="007E3FE2">
        <w:rPr>
          <w:rFonts w:ascii="Arial" w:hAnsi="Arial" w:cs="Arial"/>
          <w:i/>
        </w:rPr>
        <w:t>7</w:t>
      </w:r>
      <w:r w:rsidR="004E1933" w:rsidRPr="007E3FE2">
        <w:rPr>
          <w:rFonts w:ascii="Arial" w:hAnsi="Arial" w:cs="Arial"/>
          <w:i/>
        </w:rPr>
        <w:t xml:space="preserve">). </w:t>
      </w:r>
    </w:p>
    <w:p w14:paraId="5FDA4097" w14:textId="1F0966E7" w:rsidR="00540870" w:rsidRDefault="007E3FE2" w:rsidP="00540870">
      <w:pPr>
        <w:spacing w:after="120"/>
        <w:jc w:val="both"/>
        <w:rPr>
          <w:rFonts w:ascii="Arial" w:hAnsi="Arial" w:cs="Arial"/>
        </w:rPr>
      </w:pPr>
      <w:r>
        <w:rPr>
          <w:rFonts w:ascii="Arial" w:hAnsi="Arial" w:cs="Arial"/>
          <w:iCs/>
        </w:rPr>
        <w:t xml:space="preserve">Beati noi, se sempre sapremo obbedire alla nostra giustizia invisibile e sempre ci porremo a servizio di ogni giustizia invisibile dei nostri fratelli. </w:t>
      </w:r>
      <w:bookmarkEnd w:id="0"/>
      <w:r>
        <w:rPr>
          <w:rFonts w:ascii="Arial" w:hAnsi="Arial" w:cs="Arial"/>
          <w:iCs/>
        </w:rPr>
        <w:t xml:space="preserve">Madre fatta umiltà, rivestici </w:t>
      </w:r>
      <w:r w:rsidR="00E70106">
        <w:rPr>
          <w:rFonts w:ascii="Arial" w:hAnsi="Arial" w:cs="Arial"/>
          <w:iCs/>
        </w:rPr>
        <w:t>c</w:t>
      </w:r>
      <w:r>
        <w:rPr>
          <w:rFonts w:ascii="Arial" w:hAnsi="Arial" w:cs="Arial"/>
          <w:iCs/>
        </w:rPr>
        <w:t xml:space="preserve">on il tuo Santo Spirito e la tua umiltà. </w:t>
      </w:r>
    </w:p>
    <w:p w14:paraId="6269464E" w14:textId="1E66B706" w:rsidR="00484E38" w:rsidRPr="002F7471" w:rsidRDefault="00D03081" w:rsidP="009E2101">
      <w:pPr>
        <w:spacing w:after="120"/>
        <w:jc w:val="right"/>
        <w:rPr>
          <w:rFonts w:ascii="Arial" w:hAnsi="Arial" w:cs="Arial"/>
          <w:b/>
          <w:bCs/>
        </w:rPr>
      </w:pPr>
      <w:r>
        <w:rPr>
          <w:rFonts w:ascii="Arial" w:hAnsi="Arial" w:cs="Arial"/>
          <w:b/>
        </w:rPr>
        <w:t xml:space="preserve">07 Febbraio </w:t>
      </w:r>
      <w:r w:rsidR="003B0CF7">
        <w:rPr>
          <w:rFonts w:ascii="Arial" w:hAnsi="Arial" w:cs="Arial"/>
          <w:b/>
        </w:rPr>
        <w:t>2027</w:t>
      </w:r>
    </w:p>
    <w:sectPr w:rsidR="00484E38" w:rsidRPr="002F7471" w:rsidSect="007E3FE2">
      <w:type w:val="oddPage"/>
      <w:pgSz w:w="11906" w:h="16838" w:code="9"/>
      <w:pgMar w:top="567" w:right="1134" w:bottom="567" w:left="1418"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61BE"/>
    <w:rsid w:val="000475E8"/>
    <w:rsid w:val="000506E2"/>
    <w:rsid w:val="00051A43"/>
    <w:rsid w:val="000528BF"/>
    <w:rsid w:val="0005357B"/>
    <w:rsid w:val="00054577"/>
    <w:rsid w:val="00054FE9"/>
    <w:rsid w:val="00055300"/>
    <w:rsid w:val="00055E96"/>
    <w:rsid w:val="00055F24"/>
    <w:rsid w:val="000562C5"/>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30B"/>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4C6A"/>
    <w:rsid w:val="0033704C"/>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C25"/>
    <w:rsid w:val="00553CE5"/>
    <w:rsid w:val="00555837"/>
    <w:rsid w:val="00555905"/>
    <w:rsid w:val="00555E9B"/>
    <w:rsid w:val="0055621D"/>
    <w:rsid w:val="00556E5A"/>
    <w:rsid w:val="00560FCF"/>
    <w:rsid w:val="0056209C"/>
    <w:rsid w:val="00562ED7"/>
    <w:rsid w:val="00566451"/>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5F54"/>
    <w:rsid w:val="005D6341"/>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2161"/>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B4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67E0D"/>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3FE2"/>
    <w:rsid w:val="007E427F"/>
    <w:rsid w:val="007E4B29"/>
    <w:rsid w:val="007E5E8B"/>
    <w:rsid w:val="007E7998"/>
    <w:rsid w:val="007E7DDC"/>
    <w:rsid w:val="007F05D4"/>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3E4A"/>
    <w:rsid w:val="0086501D"/>
    <w:rsid w:val="00867048"/>
    <w:rsid w:val="00870612"/>
    <w:rsid w:val="00872DA8"/>
    <w:rsid w:val="00874887"/>
    <w:rsid w:val="00874C82"/>
    <w:rsid w:val="008750E2"/>
    <w:rsid w:val="00876280"/>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35ED"/>
    <w:rsid w:val="00954195"/>
    <w:rsid w:val="00954440"/>
    <w:rsid w:val="0095478B"/>
    <w:rsid w:val="009547B3"/>
    <w:rsid w:val="0095504B"/>
    <w:rsid w:val="00955DEF"/>
    <w:rsid w:val="009643EE"/>
    <w:rsid w:val="00964A81"/>
    <w:rsid w:val="00965598"/>
    <w:rsid w:val="00965ABE"/>
    <w:rsid w:val="00966DCC"/>
    <w:rsid w:val="0096736E"/>
    <w:rsid w:val="00970A14"/>
    <w:rsid w:val="00972585"/>
    <w:rsid w:val="009738E2"/>
    <w:rsid w:val="00974B6D"/>
    <w:rsid w:val="009751D6"/>
    <w:rsid w:val="00976830"/>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68C9"/>
    <w:rsid w:val="009F6EC2"/>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4362"/>
    <w:rsid w:val="00B05A43"/>
    <w:rsid w:val="00B06192"/>
    <w:rsid w:val="00B079A4"/>
    <w:rsid w:val="00B121EF"/>
    <w:rsid w:val="00B128BF"/>
    <w:rsid w:val="00B1371C"/>
    <w:rsid w:val="00B14DBE"/>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9C5"/>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106"/>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B0972"/>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919</Words>
  <Characters>5244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2026-06-16T09:03:00Z</dcterms:created>
  <dcterms:modified xsi:type="dcterms:W3CDTF">2026-06-18T14:26:00Z</dcterms:modified>
</cp:coreProperties>
</file>